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C19F" w14:textId="78A558C3" w:rsidR="00FC43B5" w:rsidRPr="00FC43B5" w:rsidRDefault="00FC43B5" w:rsidP="00FC43B5">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de-DE" w:eastAsia="x-none"/>
        </w:rPr>
      </w:pPr>
      <w:r w:rsidRPr="00FC43B5">
        <w:rPr>
          <w:rFonts w:ascii="Arial" w:eastAsia="MS Mincho" w:hAnsi="Arial"/>
          <w:b/>
          <w:sz w:val="24"/>
          <w:szCs w:val="24"/>
          <w:lang w:val="de-DE" w:eastAsia="x-none"/>
        </w:rPr>
        <w:t>3GPP TSG</w:t>
      </w:r>
      <w:r w:rsidR="00454CBC">
        <w:rPr>
          <w:rFonts w:ascii="Arial" w:eastAsia="MS Mincho" w:hAnsi="Arial"/>
          <w:b/>
          <w:sz w:val="24"/>
          <w:szCs w:val="24"/>
          <w:lang w:val="de-DE" w:eastAsia="x-none"/>
        </w:rPr>
        <w:t xml:space="preserve"> </w:t>
      </w:r>
      <w:r w:rsidRPr="00FC43B5">
        <w:rPr>
          <w:rFonts w:ascii="Arial" w:eastAsia="MS Mincho" w:hAnsi="Arial"/>
          <w:b/>
          <w:sz w:val="24"/>
          <w:szCs w:val="24"/>
          <w:lang w:val="de-DE" w:eastAsia="x-none"/>
        </w:rPr>
        <w:t>RAN WG2 Meeting #123</w:t>
      </w:r>
      <w:r w:rsidRPr="00FC43B5">
        <w:rPr>
          <w:rFonts w:ascii="Arial" w:eastAsia="MS Mincho" w:hAnsi="Arial"/>
          <w:b/>
          <w:sz w:val="24"/>
          <w:szCs w:val="24"/>
          <w:lang w:val="de-DE" w:eastAsia="x-none"/>
        </w:rPr>
        <w:tab/>
      </w:r>
      <w:r w:rsidR="00F41599" w:rsidRPr="00F41599">
        <w:rPr>
          <w:rFonts w:ascii="Arial" w:eastAsia="MS Mincho" w:hAnsi="Arial"/>
          <w:b/>
          <w:sz w:val="24"/>
          <w:szCs w:val="24"/>
          <w:lang w:val="de-DE" w:eastAsia="x-none"/>
        </w:rPr>
        <w:t>R2-2309005</w:t>
      </w:r>
    </w:p>
    <w:p w14:paraId="147DA22E" w14:textId="1E48AE6E" w:rsidR="00B97703" w:rsidRPr="00FC43B5" w:rsidRDefault="00FC43B5" w:rsidP="00FC43B5">
      <w:pPr>
        <w:rPr>
          <w:rFonts w:ascii="Arial" w:eastAsia="MS Mincho" w:hAnsi="Arial"/>
          <w:b/>
          <w:sz w:val="24"/>
          <w:szCs w:val="24"/>
          <w:lang w:val="de-DE" w:eastAsia="x-none"/>
        </w:rPr>
      </w:pPr>
      <w:r w:rsidRPr="00FC43B5">
        <w:rPr>
          <w:rFonts w:ascii="Arial" w:eastAsia="MS Mincho" w:hAnsi="Arial"/>
          <w:b/>
          <w:sz w:val="24"/>
          <w:szCs w:val="24"/>
          <w:lang w:val="de-DE" w:eastAsia="x-none"/>
        </w:rPr>
        <w:t>Toulouse, France, August 21-25, 2023</w:t>
      </w:r>
    </w:p>
    <w:p w14:paraId="32C377BC" w14:textId="4E82D81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43B5" w:rsidRPr="00CF22CD">
        <w:rPr>
          <w:rFonts w:ascii="Arial" w:hAnsi="Arial" w:cs="Arial"/>
          <w:b/>
          <w:sz w:val="22"/>
          <w:szCs w:val="22"/>
          <w:highlight w:val="yellow"/>
        </w:rPr>
        <w:t>[draft]</w:t>
      </w:r>
      <w:r w:rsidR="00FC43B5">
        <w:rPr>
          <w:rFonts w:ascii="Arial" w:hAnsi="Arial" w:cs="Arial"/>
          <w:b/>
          <w:sz w:val="22"/>
          <w:szCs w:val="22"/>
        </w:rPr>
        <w:t xml:space="preserve"> </w:t>
      </w:r>
      <w:bookmarkStart w:id="0" w:name="OLE_LINK65"/>
      <w:r w:rsidR="00FC43B5">
        <w:rPr>
          <w:rFonts w:ascii="Arial" w:hAnsi="Arial" w:cs="Arial"/>
          <w:b/>
          <w:sz w:val="22"/>
          <w:szCs w:val="22"/>
        </w:rPr>
        <w:t xml:space="preserve">Reply </w:t>
      </w:r>
      <w:r w:rsidRPr="004E3939">
        <w:rPr>
          <w:rFonts w:ascii="Arial" w:hAnsi="Arial" w:cs="Arial"/>
          <w:b/>
          <w:sz w:val="22"/>
          <w:szCs w:val="22"/>
        </w:rPr>
        <w:t xml:space="preserve">LS on </w:t>
      </w:r>
      <w:r w:rsidR="00FC43B5" w:rsidRPr="00FC43B5">
        <w:rPr>
          <w:rFonts w:ascii="Arial" w:hAnsi="Arial" w:cs="Arial"/>
          <w:b/>
          <w:sz w:val="22"/>
          <w:szCs w:val="22"/>
        </w:rPr>
        <w:t>on XR capacity enhancements</w:t>
      </w:r>
    </w:p>
    <w:p w14:paraId="0FD5238B" w14:textId="26AADC81" w:rsidR="00B97703" w:rsidRPr="00B97703" w:rsidRDefault="00B97703">
      <w:pPr>
        <w:spacing w:after="60"/>
        <w:ind w:left="1985" w:hanging="1985"/>
        <w:rPr>
          <w:rFonts w:ascii="Arial" w:hAnsi="Arial" w:cs="Arial"/>
          <w:b/>
          <w:bCs/>
          <w:sz w:val="22"/>
          <w:szCs w:val="22"/>
        </w:rPr>
      </w:pPr>
      <w:bookmarkStart w:id="1" w:name="OLE_LINK57"/>
      <w:bookmarkStart w:id="2" w:name="OLE_LINK58"/>
      <w:bookmarkEnd w:id="0"/>
      <w:r w:rsidRPr="004E3939">
        <w:rPr>
          <w:rFonts w:ascii="Arial" w:hAnsi="Arial" w:cs="Arial"/>
          <w:b/>
          <w:sz w:val="22"/>
          <w:szCs w:val="22"/>
        </w:rPr>
        <w:t>Response to:</w:t>
      </w:r>
      <w:r w:rsidRPr="004E3939">
        <w:rPr>
          <w:rFonts w:ascii="Arial" w:hAnsi="Arial" w:cs="Arial"/>
          <w:b/>
          <w:bCs/>
          <w:sz w:val="22"/>
          <w:szCs w:val="22"/>
        </w:rPr>
        <w:tab/>
      </w:r>
      <w:r w:rsidR="00F1400E" w:rsidRPr="00F1400E">
        <w:rPr>
          <w:rFonts w:ascii="Arial" w:hAnsi="Arial" w:cs="Arial"/>
          <w:b/>
          <w:bCs/>
          <w:sz w:val="22"/>
          <w:szCs w:val="22"/>
        </w:rPr>
        <w:t xml:space="preserve">R2-2307014 </w:t>
      </w:r>
      <w:r w:rsidR="00F1400E">
        <w:rPr>
          <w:rFonts w:ascii="Arial" w:hAnsi="Arial" w:cs="Arial"/>
          <w:b/>
          <w:bCs/>
          <w:sz w:val="22"/>
          <w:szCs w:val="22"/>
        </w:rPr>
        <w:t>(</w:t>
      </w:r>
      <w:r w:rsidR="00FC43B5" w:rsidRPr="00FC43B5">
        <w:rPr>
          <w:rFonts w:ascii="Arial" w:hAnsi="Arial" w:cs="Arial"/>
          <w:b/>
          <w:bCs/>
          <w:sz w:val="22"/>
          <w:szCs w:val="22"/>
        </w:rPr>
        <w:t>R1-2306233</w:t>
      </w:r>
      <w:r w:rsidR="00F1400E">
        <w:rPr>
          <w:rFonts w:ascii="Arial" w:hAnsi="Arial" w:cs="Arial"/>
          <w:b/>
          <w:bCs/>
          <w:sz w:val="22"/>
          <w:szCs w:val="22"/>
        </w:rPr>
        <w:t>)</w:t>
      </w:r>
      <w:r w:rsidRPr="00B97703">
        <w:rPr>
          <w:rFonts w:ascii="Arial" w:hAnsi="Arial" w:cs="Arial"/>
          <w:b/>
          <w:bCs/>
          <w:sz w:val="22"/>
          <w:szCs w:val="22"/>
        </w:rPr>
        <w:t xml:space="preserve"> </w:t>
      </w:r>
      <w:r w:rsidR="00FC43B5" w:rsidRPr="00FC43B5">
        <w:rPr>
          <w:rFonts w:ascii="Arial" w:hAnsi="Arial" w:cs="Arial"/>
          <w:b/>
          <w:bCs/>
          <w:sz w:val="22"/>
          <w:szCs w:val="22"/>
        </w:rPr>
        <w:t xml:space="preserve">LS </w:t>
      </w:r>
      <w:r w:rsidRPr="00B97703">
        <w:rPr>
          <w:rFonts w:ascii="Arial" w:hAnsi="Arial" w:cs="Arial"/>
          <w:b/>
          <w:bCs/>
          <w:sz w:val="22"/>
          <w:szCs w:val="22"/>
        </w:rPr>
        <w:t xml:space="preserve">on </w:t>
      </w:r>
      <w:r w:rsidR="00FC43B5" w:rsidRPr="00FC43B5">
        <w:rPr>
          <w:rFonts w:ascii="Arial" w:hAnsi="Arial" w:cs="Arial"/>
          <w:b/>
          <w:bCs/>
          <w:sz w:val="22"/>
          <w:szCs w:val="22"/>
        </w:rPr>
        <w:t>XR capacity enhancements</w:t>
      </w:r>
    </w:p>
    <w:p w14:paraId="7EC14078" w14:textId="536AD48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FC43B5">
        <w:rPr>
          <w:rFonts w:ascii="Arial" w:hAnsi="Arial" w:cs="Arial"/>
          <w:b/>
          <w:bCs/>
          <w:sz w:val="22"/>
          <w:szCs w:val="22"/>
        </w:rPr>
        <w:t>Rel-18</w:t>
      </w:r>
    </w:p>
    <w:bookmarkEnd w:id="3"/>
    <w:bookmarkEnd w:id="4"/>
    <w:bookmarkEnd w:id="5"/>
    <w:p w14:paraId="56D3258B" w14:textId="4FE4AF0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C43B5" w:rsidRPr="00FC43B5">
        <w:rPr>
          <w:rFonts w:ascii="Arial" w:hAnsi="Arial" w:cs="Arial"/>
          <w:b/>
          <w:bCs/>
          <w:sz w:val="22"/>
          <w:szCs w:val="22"/>
        </w:rPr>
        <w:t>NR_XR_enh-Core</w:t>
      </w:r>
    </w:p>
    <w:p w14:paraId="7D541956" w14:textId="77777777" w:rsidR="00B97703" w:rsidRPr="004E3939" w:rsidRDefault="00B97703">
      <w:pPr>
        <w:spacing w:after="60"/>
        <w:ind w:left="1985" w:hanging="1985"/>
        <w:rPr>
          <w:rFonts w:ascii="Arial" w:hAnsi="Arial" w:cs="Arial"/>
          <w:b/>
          <w:sz w:val="22"/>
          <w:szCs w:val="22"/>
        </w:rPr>
      </w:pPr>
    </w:p>
    <w:p w14:paraId="1E5D0243" w14:textId="73CAA93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C43B5">
        <w:rPr>
          <w:rFonts w:ascii="Arial" w:hAnsi="Arial" w:cs="Arial"/>
          <w:b/>
          <w:sz w:val="22"/>
          <w:szCs w:val="22"/>
        </w:rPr>
        <w:t>MediaTek Inc.</w:t>
      </w:r>
    </w:p>
    <w:p w14:paraId="712C8E4B" w14:textId="22278EE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C43B5" w:rsidRPr="00FC43B5">
        <w:rPr>
          <w:rFonts w:ascii="Arial" w:hAnsi="Arial" w:cs="Arial"/>
          <w:b/>
          <w:bCs/>
          <w:sz w:val="22"/>
          <w:szCs w:val="22"/>
        </w:rPr>
        <w:t>RAN1</w:t>
      </w:r>
    </w:p>
    <w:p w14:paraId="555BB7CD" w14:textId="62A0E723"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3AA70452" w14:textId="77777777" w:rsidR="00B97703" w:rsidRDefault="00B97703">
      <w:pPr>
        <w:spacing w:after="60"/>
        <w:ind w:left="1985" w:hanging="1985"/>
        <w:rPr>
          <w:rFonts w:ascii="Arial" w:hAnsi="Arial" w:cs="Arial"/>
          <w:bCs/>
        </w:rPr>
      </w:pPr>
    </w:p>
    <w:p w14:paraId="345D9741" w14:textId="7EBF801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43B5">
        <w:rPr>
          <w:rFonts w:ascii="Arial" w:hAnsi="Arial" w:cs="Arial"/>
          <w:b/>
          <w:bCs/>
          <w:sz w:val="22"/>
          <w:szCs w:val="22"/>
        </w:rPr>
        <w:t>Pradeep Jose</w:t>
      </w:r>
    </w:p>
    <w:p w14:paraId="05806DD0" w14:textId="0DF03B7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43B5">
        <w:rPr>
          <w:rFonts w:ascii="Arial" w:hAnsi="Arial" w:cs="Arial"/>
          <w:b/>
          <w:bCs/>
          <w:sz w:val="22"/>
          <w:szCs w:val="22"/>
        </w:rPr>
        <w:t>pradeep dot jose at mediatek dot com</w:t>
      </w:r>
    </w:p>
    <w:p w14:paraId="0626BFC8" w14:textId="77777777" w:rsidR="00B97703" w:rsidRDefault="000F6242" w:rsidP="00B97703">
      <w:pPr>
        <w:pStyle w:val="Heading1"/>
      </w:pPr>
      <w:r>
        <w:t>1</w:t>
      </w:r>
      <w:r w:rsidR="002F1940">
        <w:tab/>
      </w:r>
      <w:r>
        <w:t>Overall description</w:t>
      </w:r>
    </w:p>
    <w:p w14:paraId="14F20280" w14:textId="59F27C33" w:rsidR="001B0748" w:rsidRDefault="001B0748" w:rsidP="001B0748">
      <w:r>
        <w:t xml:space="preserve">RAN2 would like to thank RAN1 </w:t>
      </w:r>
      <w:r w:rsidR="00971209">
        <w:t xml:space="preserve">for </w:t>
      </w:r>
      <w:r w:rsidR="005E1501">
        <w:t xml:space="preserve">agreeing </w:t>
      </w:r>
      <w:r>
        <w:t xml:space="preserve">on </w:t>
      </w:r>
      <w:r w:rsidR="003C00ED">
        <w:t xml:space="preserve">RAN2 specification impact of </w:t>
      </w:r>
      <w:r>
        <w:t xml:space="preserve">HARQ process ID determination for multi-PUSCH configured grant. </w:t>
      </w:r>
      <w:r w:rsidR="00FD0CD0">
        <w:t>RAN2 would like to provide the following feedback.</w:t>
      </w:r>
    </w:p>
    <w:p w14:paraId="2C5604E6" w14:textId="77777777" w:rsidR="00714336" w:rsidRDefault="00714336" w:rsidP="001B0748"/>
    <w:p w14:paraId="733C74C2" w14:textId="60DB1A4C" w:rsidR="001B0748" w:rsidRDefault="00FD0CD0" w:rsidP="001B0748">
      <w:r>
        <w:t xml:space="preserve">1. </w:t>
      </w:r>
      <w:r w:rsidR="001B0748">
        <w:t xml:space="preserve">RAN2 has identified an error in the RAN1 agreement </w:t>
      </w:r>
      <w:r w:rsidR="00582F53">
        <w:t xml:space="preserve">as </w:t>
      </w:r>
      <w:r w:rsidR="001B0748">
        <w:t>below:</w:t>
      </w:r>
    </w:p>
    <w:p w14:paraId="0F05D079" w14:textId="380CE4E8" w:rsidR="00FD0CD0" w:rsidRDefault="00FD0CD0" w:rsidP="00714336">
      <w:pPr>
        <w:pBdr>
          <w:top w:val="single" w:sz="4" w:space="1" w:color="auto"/>
          <w:left w:val="single" w:sz="4" w:space="4" w:color="auto"/>
          <w:bottom w:val="single" w:sz="4" w:space="1" w:color="auto"/>
          <w:right w:val="single" w:sz="4" w:space="4" w:color="auto"/>
        </w:pBdr>
        <w:rPr>
          <w:ins w:id="8" w:author="Pradeep Jose" w:date="2023-08-24T14:18:00Z"/>
          <w:i/>
          <w:iCs/>
        </w:rPr>
      </w:pPr>
      <w:r w:rsidRPr="00253A6C">
        <w:rPr>
          <w:i/>
          <w:iCs/>
        </w:rPr>
        <w:t>The HARQ process ID of the remaining configured and valid CG PUSCHs in the period is determined by</w:t>
      </w:r>
      <w:del w:id="9" w:author="Pradeep Jose" w:date="2023-08-24T14:18:00Z">
        <w:r w:rsidRPr="00253A6C" w:rsidDel="00582F53">
          <w:rPr>
            <w:i/>
            <w:iCs/>
          </w:rPr>
          <w:delText xml:space="preserve"> incrementing the HARQ process ID of the preceding PUSCH in the period by one with module operation with nrofHARQ-Processes</w:delText>
        </w:r>
        <w:commentRangeStart w:id="10"/>
        <w:commentRangeStart w:id="11"/>
        <w:r w:rsidRPr="00253A6C" w:rsidDel="00582F53">
          <w:rPr>
            <w:i/>
            <w:iCs/>
          </w:rPr>
          <w:delText xml:space="preserve"> or module operation with (nrofHARQ-Processes + harq-ProcID-Offset2), whichever applicable</w:delText>
        </w:r>
        <w:commentRangeEnd w:id="10"/>
        <w:r w:rsidR="00291B03" w:rsidDel="00582F53">
          <w:rPr>
            <w:rStyle w:val="CommentReference"/>
            <w:rFonts w:ascii="Arial" w:hAnsi="Arial"/>
          </w:rPr>
          <w:commentReference w:id="10"/>
        </w:r>
        <w:commentRangeEnd w:id="11"/>
        <w:r w:rsidR="007554F3" w:rsidDel="00582F53">
          <w:rPr>
            <w:rStyle w:val="CommentReference"/>
            <w:rFonts w:ascii="Arial" w:hAnsi="Arial"/>
          </w:rPr>
          <w:commentReference w:id="11"/>
        </w:r>
        <w:r w:rsidRPr="00253A6C" w:rsidDel="00582F53">
          <w:rPr>
            <w:i/>
            <w:iCs/>
          </w:rPr>
          <w:delText>.</w:delText>
        </w:r>
      </w:del>
      <w:ins w:id="12" w:author="Pradeep Jose" w:date="2023-08-24T14:18:00Z">
        <w:r w:rsidR="00582F53">
          <w:rPr>
            <w:i/>
            <w:iCs/>
          </w:rPr>
          <w:t>:</w:t>
        </w:r>
      </w:ins>
    </w:p>
    <w:p w14:paraId="02CEC9E5" w14:textId="5AC26C44" w:rsidR="00582F53" w:rsidRPr="00253A6C" w:rsidRDefault="00582F53" w:rsidP="00714336">
      <w:pPr>
        <w:pBdr>
          <w:top w:val="single" w:sz="4" w:space="1" w:color="auto"/>
          <w:left w:val="single" w:sz="4" w:space="4" w:color="auto"/>
          <w:bottom w:val="single" w:sz="4" w:space="1" w:color="auto"/>
          <w:right w:val="single" w:sz="4" w:space="4" w:color="auto"/>
        </w:pBdr>
        <w:rPr>
          <w:i/>
          <w:iCs/>
        </w:rPr>
      </w:pPr>
      <w:ins w:id="13" w:author="Pradeep Jose" w:date="2023-08-24T14:18:00Z">
        <w:r w:rsidRPr="00582F53">
          <w:rPr>
            <w:i/>
            <w:iCs/>
          </w:rPr>
          <w:t>HARQ Process ID = [X*floor((CURRENT_symbol ) / periodicity) + (K-1)] modulo nrofHARQ-Processes + harq-ProcID-Offset2</w:t>
        </w:r>
      </w:ins>
    </w:p>
    <w:p w14:paraId="65B0B65E" w14:textId="13995711" w:rsidR="00253A6C" w:rsidRDefault="001B0748" w:rsidP="001B0748">
      <w:r>
        <w:t xml:space="preserve">RAN2 will capture </w:t>
      </w:r>
      <w:r w:rsidR="00253A6C">
        <w:t xml:space="preserve">a corrected version of the </w:t>
      </w:r>
      <w:r>
        <w:t xml:space="preserve">HARQ process ID formula in </w:t>
      </w:r>
      <w:r w:rsidR="002636E0">
        <w:t>TS38.321</w:t>
      </w:r>
      <w:r w:rsidR="00253A6C">
        <w:t>.</w:t>
      </w:r>
    </w:p>
    <w:p w14:paraId="4A266F86" w14:textId="77777777" w:rsidR="00714336" w:rsidRDefault="00714336" w:rsidP="001B0748"/>
    <w:p w14:paraId="3EE615A4" w14:textId="2445A6FE" w:rsidR="00253A6C" w:rsidRDefault="00253A6C" w:rsidP="001B0748">
      <w:r>
        <w:t xml:space="preserve">2. </w:t>
      </w:r>
      <w:r w:rsidR="001B0748">
        <w:t>RAN</w:t>
      </w:r>
      <w:r w:rsidR="000607B4">
        <w:t>2</w:t>
      </w:r>
      <w:r>
        <w:t xml:space="preserve"> has </w:t>
      </w:r>
      <w:r w:rsidR="00714336">
        <w:t xml:space="preserve">the following </w:t>
      </w:r>
      <w:r>
        <w:t>questions on the note</w:t>
      </w:r>
      <w:r w:rsidR="00714336">
        <w:t xml:space="preserve"> below</w:t>
      </w:r>
      <w:r>
        <w:t>:</w:t>
      </w:r>
    </w:p>
    <w:p w14:paraId="4B16F8E8" w14:textId="4B57BDD6" w:rsidR="00253A6C" w:rsidRPr="00253A6C" w:rsidRDefault="00253A6C" w:rsidP="00714336">
      <w:pPr>
        <w:pBdr>
          <w:top w:val="single" w:sz="4" w:space="1" w:color="auto"/>
          <w:left w:val="single" w:sz="4" w:space="4" w:color="auto"/>
          <w:bottom w:val="single" w:sz="4" w:space="1" w:color="auto"/>
          <w:right w:val="single" w:sz="4" w:space="4" w:color="auto"/>
        </w:pBdr>
        <w:rPr>
          <w:i/>
          <w:iCs/>
        </w:rPr>
      </w:pPr>
      <w:r w:rsidRPr="00253A6C">
        <w:rPr>
          <w:i/>
          <w:iCs/>
        </w:rPr>
        <w:t xml:space="preserve">Note: A configured CG PUSCH is invalid if the CG PUSCH is dropped due to collision with DL symbol(s) indicated by </w:t>
      </w:r>
      <w:bookmarkStart w:id="14" w:name="OLE_LINK62"/>
      <w:r w:rsidRPr="00253A6C">
        <w:rPr>
          <w:i/>
          <w:iCs/>
        </w:rPr>
        <w:t>tdd-UL-DL-ConfigurationCommon or tdd-UL-DL-ConfigurationDedicated</w:t>
      </w:r>
      <w:bookmarkEnd w:id="14"/>
      <w:r w:rsidRPr="00253A6C">
        <w:rPr>
          <w:i/>
          <w:iCs/>
        </w:rPr>
        <w:t xml:space="preserve"> or SSB.</w:t>
      </w:r>
    </w:p>
    <w:p w14:paraId="08D6517B" w14:textId="50E8EB41" w:rsidR="001B0748" w:rsidRDefault="00253A6C" w:rsidP="001B0748">
      <w:r>
        <w:t xml:space="preserve">RAN2 would like to know if </w:t>
      </w:r>
      <w:r w:rsidR="00853549">
        <w:t>the definition of a valid CG PUSCH</w:t>
      </w:r>
      <w:r>
        <w:t xml:space="preserve"> will be captured in RAN1 specifications?</w:t>
      </w:r>
    </w:p>
    <w:p w14:paraId="12924E2A" w14:textId="5F6F17DB" w:rsidR="00253A6C" w:rsidRDefault="00253A6C" w:rsidP="001B0748">
      <w:r>
        <w:t xml:space="preserve">If yes, </w:t>
      </w:r>
      <w:r w:rsidR="00254B45">
        <w:t xml:space="preserve">TS38.321 </w:t>
      </w:r>
      <w:r>
        <w:t>will refer to RAN1 specifications for the definition of a valid CG</w:t>
      </w:r>
      <w:r w:rsidR="00853549">
        <w:t xml:space="preserve"> PUSCH</w:t>
      </w:r>
      <w:r>
        <w:t>.</w:t>
      </w:r>
    </w:p>
    <w:p w14:paraId="0ECCAA4B" w14:textId="795DD667" w:rsidR="00A439E6" w:rsidRDefault="00253A6C" w:rsidP="00A439E6">
      <w:pPr>
        <w:rPr>
          <w:lang w:eastAsia="ko-KR"/>
        </w:rPr>
      </w:pPr>
      <w:r>
        <w:t xml:space="preserve">If not, could RAN1 please clarify if a CG </w:t>
      </w:r>
      <w:r w:rsidR="00853549">
        <w:t xml:space="preserve">PUSCH </w:t>
      </w:r>
      <w:r>
        <w:t xml:space="preserve">is </w:t>
      </w:r>
      <w:r w:rsidR="00853549">
        <w:t>only deemed</w:t>
      </w:r>
      <w:r>
        <w:t xml:space="preserve"> invalid if it is dropped due to overlap with DL only indicated by </w:t>
      </w:r>
      <w:r w:rsidRPr="00253A6C">
        <w:t>tdd-UL-DL-ConfigurationCommon or tdd-UL-DL-ConfigurationDedicated</w:t>
      </w:r>
      <w:r w:rsidR="00B635DB">
        <w:t>;</w:t>
      </w:r>
      <w:r>
        <w:t xml:space="preserve"> or do all cases of CG </w:t>
      </w:r>
      <w:r w:rsidR="00853549">
        <w:t xml:space="preserve">PUSCH </w:t>
      </w:r>
      <w:r>
        <w:t>dropping need to be considered (e.g. overlap with DL indicated by SFI DCI</w:t>
      </w:r>
      <w:r w:rsidR="005323DB">
        <w:t>,</w:t>
      </w:r>
      <w:r>
        <w:t xml:space="preserve"> measurement gaps</w:t>
      </w:r>
      <w:r w:rsidR="005323DB">
        <w:t xml:space="preserve"> etc.</w:t>
      </w:r>
      <w:r>
        <w:t>)?</w:t>
      </w:r>
      <w:r w:rsidR="00A439E6" w:rsidRPr="00A439E6">
        <w:rPr>
          <w:rFonts w:hint="eastAsia"/>
          <w:lang w:eastAsia="ko-KR"/>
        </w:rPr>
        <w:t xml:space="preserve"> </w:t>
      </w:r>
      <w:r w:rsidR="007E647C">
        <w:rPr>
          <w:lang w:eastAsia="ko-KR"/>
        </w:rPr>
        <w:t>R</w:t>
      </w:r>
      <w:r w:rsidR="007E647C" w:rsidRPr="007E647C">
        <w:rPr>
          <w:lang w:eastAsia="ko-KR"/>
        </w:rPr>
        <w:t>egardless of where invalid/valid CG opportunities are captured, MAC layer needs to be aware of unus</w:t>
      </w:r>
      <w:r w:rsidR="007E647C">
        <w:rPr>
          <w:lang w:eastAsia="ko-KR"/>
        </w:rPr>
        <w:t>able</w:t>
      </w:r>
      <w:r w:rsidR="007E647C" w:rsidRPr="007E647C">
        <w:rPr>
          <w:lang w:eastAsia="ko-KR"/>
        </w:rPr>
        <w:t xml:space="preserve"> CG opportunities to not obtain MAC PDUs for them, as that data will be lost.</w:t>
      </w:r>
    </w:p>
    <w:p w14:paraId="66DC9A8B" w14:textId="77777777" w:rsidR="00B97703" w:rsidRDefault="002F1940" w:rsidP="000F6242">
      <w:pPr>
        <w:pStyle w:val="Heading1"/>
      </w:pPr>
      <w:r>
        <w:t>2</w:t>
      </w:r>
      <w:r>
        <w:tab/>
      </w:r>
      <w:r w:rsidR="000F6242">
        <w:t>Actions</w:t>
      </w:r>
    </w:p>
    <w:p w14:paraId="3821B9A9" w14:textId="48E1B95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53A6C">
        <w:rPr>
          <w:rFonts w:ascii="Arial" w:hAnsi="Arial" w:cs="Arial"/>
          <w:b/>
        </w:rPr>
        <w:t>RAN1</w:t>
      </w:r>
    </w:p>
    <w:p w14:paraId="4A0B9FA9" w14:textId="3F516951" w:rsidR="00B635DB" w:rsidRDefault="00B635DB" w:rsidP="00EF2E3E">
      <w:r>
        <w:t>RAN2 respectfully asks RAN1 to provide their response to</w:t>
      </w:r>
      <w:commentRangeStart w:id="15"/>
      <w:commentRangeStart w:id="16"/>
      <w:r>
        <w:t xml:space="preserve"> the following questions:</w:t>
      </w:r>
    </w:p>
    <w:p w14:paraId="5E451889" w14:textId="53B48B0E" w:rsidR="00B635DB" w:rsidRDefault="00B635DB" w:rsidP="00EF2E3E">
      <w:r>
        <w:t xml:space="preserve">1. Will RAN1 define valid and invalid CG </w:t>
      </w:r>
      <w:r w:rsidR="00C73AD7">
        <w:t xml:space="preserve">PUSCH </w:t>
      </w:r>
      <w:r w:rsidR="007C645B">
        <w:t xml:space="preserve">occasions </w:t>
      </w:r>
      <w:r>
        <w:t>in RAN1 specifications?</w:t>
      </w:r>
    </w:p>
    <w:p w14:paraId="22BCBD72" w14:textId="3C51D343" w:rsidR="00B97703" w:rsidRPr="00017F23" w:rsidRDefault="00B635DB" w:rsidP="00EF2E3E">
      <w:pPr>
        <w:rPr>
          <w:i/>
          <w:iCs/>
          <w:color w:val="0070C0"/>
        </w:rPr>
      </w:pPr>
      <w:r>
        <w:t xml:space="preserve">2. If not, do all cases of CG </w:t>
      </w:r>
      <w:r w:rsidR="00B65275">
        <w:t xml:space="preserve">PUSCH </w:t>
      </w:r>
      <w:r>
        <w:t>dropping need to be considered</w:t>
      </w:r>
      <w:r w:rsidRPr="00B635DB">
        <w:t xml:space="preserve"> for the definition of a valid </w:t>
      </w:r>
      <w:commentRangeEnd w:id="15"/>
      <w:r w:rsidR="001863DE">
        <w:rPr>
          <w:rStyle w:val="CommentReference"/>
          <w:rFonts w:ascii="Arial" w:hAnsi="Arial"/>
        </w:rPr>
        <w:commentReference w:id="15"/>
      </w:r>
      <w:commentRangeEnd w:id="16"/>
      <w:r w:rsidR="005E3B7C">
        <w:rPr>
          <w:rStyle w:val="CommentReference"/>
          <w:rFonts w:ascii="Arial" w:hAnsi="Arial"/>
        </w:rPr>
        <w:commentReference w:id="16"/>
      </w:r>
      <w:r w:rsidRPr="00B635DB">
        <w:t>CG</w:t>
      </w:r>
      <w:r w:rsidR="00DF25A4">
        <w:t xml:space="preserve"> PUSCH</w:t>
      </w:r>
      <w:r w:rsidR="00893CE7">
        <w:t xml:space="preserve"> occasion</w:t>
      </w:r>
      <w:r>
        <w:t>?</w:t>
      </w:r>
    </w:p>
    <w:p w14:paraId="3DBC71D1" w14:textId="77777777" w:rsidR="00B97703" w:rsidRDefault="00B97703">
      <w:pPr>
        <w:spacing w:after="120"/>
        <w:ind w:left="993" w:hanging="993"/>
        <w:rPr>
          <w:rFonts w:ascii="Arial" w:hAnsi="Arial" w:cs="Arial"/>
        </w:rPr>
      </w:pPr>
    </w:p>
    <w:p w14:paraId="01673523" w14:textId="19BE2DA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635DB">
        <w:rPr>
          <w:rFonts w:cs="Arial"/>
          <w:szCs w:val="36"/>
        </w:rPr>
        <w:t xml:space="preserve">RAN </w:t>
      </w:r>
      <w:r w:rsidR="000F6242" w:rsidRPr="000F6242">
        <w:rPr>
          <w:rFonts w:cs="Arial"/>
          <w:bCs/>
          <w:szCs w:val="36"/>
        </w:rPr>
        <w:t>WG</w:t>
      </w:r>
      <w:r w:rsidR="00B635DB">
        <w:rPr>
          <w:rFonts w:cs="Arial"/>
          <w:bCs/>
          <w:szCs w:val="36"/>
        </w:rPr>
        <w:t xml:space="preserve">2 </w:t>
      </w:r>
      <w:r w:rsidR="000F6242">
        <w:rPr>
          <w:szCs w:val="36"/>
        </w:rPr>
        <w:t>m</w:t>
      </w:r>
      <w:r w:rsidR="000F6242" w:rsidRPr="000F6242">
        <w:rPr>
          <w:szCs w:val="36"/>
        </w:rPr>
        <w:t>eetings</w:t>
      </w:r>
    </w:p>
    <w:p w14:paraId="52448627" w14:textId="151AA5C9" w:rsidR="002F1940" w:rsidRDefault="00B635DB" w:rsidP="00B635DB">
      <w:bookmarkStart w:id="17" w:name="OLE_LINK64"/>
      <w:r>
        <w:t>TSG RAN WG2 #123-bis</w:t>
      </w:r>
      <w:r>
        <w:tab/>
      </w:r>
      <w:r w:rsidR="0042348F">
        <w:tab/>
      </w:r>
      <w:r>
        <w:t>October 9th – 13th, 2023</w:t>
      </w:r>
      <w:r>
        <w:tab/>
      </w:r>
      <w:r w:rsidR="000F0CC8">
        <w:tab/>
      </w:r>
      <w:r>
        <w:t>Xiamen, China</w:t>
      </w:r>
    </w:p>
    <w:bookmarkEnd w:id="17"/>
    <w:p w14:paraId="27D65A53" w14:textId="3A56CD63" w:rsidR="00B635DB" w:rsidRPr="002F1940" w:rsidRDefault="00B635DB" w:rsidP="00B635DB">
      <w:r w:rsidRPr="00B635DB">
        <w:t>TSG RAN WG2 #12</w:t>
      </w:r>
      <w:r>
        <w:t>4</w:t>
      </w:r>
      <w:r w:rsidRPr="00B635DB">
        <w:tab/>
      </w:r>
      <w:r w:rsidR="0042348F">
        <w:tab/>
      </w:r>
      <w:r>
        <w:t>November 13</w:t>
      </w:r>
      <w:r w:rsidRPr="00B635DB">
        <w:t>th – 1</w:t>
      </w:r>
      <w:r>
        <w:t>7</w:t>
      </w:r>
      <w:r w:rsidRPr="00B635DB">
        <w:t>th, 2023</w:t>
      </w:r>
      <w:r w:rsidRPr="00B635DB">
        <w:tab/>
      </w:r>
      <w:r>
        <w:t>Chicago, U.S.A.</w:t>
      </w:r>
    </w:p>
    <w:sectPr w:rsidR="00B635DB"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Zhe Fu" w:date="2023-08-23T13:48:00Z" w:initials="ZF">
    <w:p w14:paraId="759DAD37" w14:textId="77777777" w:rsidR="00CF2890" w:rsidRPr="00CF2890" w:rsidRDefault="00291B03" w:rsidP="00CF2890">
      <w:pPr>
        <w:pStyle w:val="CommentText"/>
        <w:rPr>
          <w:rFonts w:eastAsia="DengXian"/>
          <w:lang w:eastAsia="zh-CN"/>
        </w:rPr>
      </w:pPr>
      <w:r>
        <w:rPr>
          <w:rStyle w:val="CommentReference"/>
        </w:rPr>
        <w:annotationRef/>
      </w:r>
      <w:r w:rsidR="00CF2890" w:rsidRPr="00CF2890">
        <w:rPr>
          <w:rFonts w:eastAsia="DengXian"/>
          <w:lang w:eastAsia="zh-CN"/>
        </w:rPr>
        <w:t>We are afraid that, even if we have the correction, we may not have the correct HPI calculation for the remaining CGs.</w:t>
      </w:r>
    </w:p>
    <w:p w14:paraId="3D0B1E74" w14:textId="77777777" w:rsidR="00CF2890" w:rsidRPr="00CF2890" w:rsidRDefault="00CF2890" w:rsidP="00CF2890">
      <w:pPr>
        <w:pStyle w:val="CommentText"/>
        <w:rPr>
          <w:rFonts w:eastAsia="DengXian"/>
          <w:lang w:eastAsia="zh-CN"/>
        </w:rPr>
      </w:pPr>
      <w:r w:rsidRPr="00CF2890">
        <w:rPr>
          <w:rFonts w:eastAsia="DengXian"/>
          <w:lang w:eastAsia="zh-CN"/>
        </w:rPr>
        <w:t xml:space="preserve"> </w:t>
      </w:r>
    </w:p>
    <w:p w14:paraId="6E9C0B33" w14:textId="77777777" w:rsidR="00CF2890" w:rsidRPr="00CF2890" w:rsidRDefault="00CF2890" w:rsidP="00CF2890">
      <w:pPr>
        <w:pStyle w:val="CommentText"/>
        <w:rPr>
          <w:rFonts w:eastAsia="DengXian"/>
          <w:lang w:eastAsia="zh-CN"/>
        </w:rPr>
      </w:pPr>
      <w:r w:rsidRPr="00CF2890">
        <w:rPr>
          <w:rFonts w:eastAsia="DengXian"/>
          <w:lang w:eastAsia="zh-CN"/>
        </w:rPr>
        <w:t>For example, assuming:</w:t>
      </w:r>
    </w:p>
    <w:p w14:paraId="7366932B" w14:textId="77777777" w:rsidR="00CF2890" w:rsidRPr="00CF2890" w:rsidRDefault="00CF2890" w:rsidP="00CF2890">
      <w:pPr>
        <w:pStyle w:val="CommentText"/>
        <w:rPr>
          <w:rFonts w:eastAsia="DengXian"/>
          <w:lang w:eastAsia="zh-CN"/>
        </w:rPr>
      </w:pPr>
      <w:r w:rsidRPr="00CF2890">
        <w:rPr>
          <w:rFonts w:eastAsia="DengXian"/>
          <w:lang w:eastAsia="zh-CN"/>
        </w:rPr>
        <w:t>1.    The number of CG occasions in one CG period is 2.</w:t>
      </w:r>
    </w:p>
    <w:p w14:paraId="4128CB56" w14:textId="77777777" w:rsidR="00CF2890" w:rsidRPr="00CF2890" w:rsidRDefault="00CF2890" w:rsidP="00CF2890">
      <w:pPr>
        <w:pStyle w:val="CommentText"/>
        <w:rPr>
          <w:rFonts w:eastAsia="DengXian"/>
          <w:lang w:eastAsia="zh-CN"/>
        </w:rPr>
      </w:pPr>
      <w:r w:rsidRPr="00CF2890">
        <w:rPr>
          <w:rFonts w:eastAsia="DengXian"/>
          <w:lang w:eastAsia="zh-CN"/>
        </w:rPr>
        <w:t>2.     The harq-ProcID-Offset2 = 3</w:t>
      </w:r>
    </w:p>
    <w:p w14:paraId="550D7FAD" w14:textId="77777777" w:rsidR="00CF2890" w:rsidRPr="00CF2890" w:rsidRDefault="00CF2890" w:rsidP="00CF2890">
      <w:pPr>
        <w:pStyle w:val="CommentText"/>
        <w:rPr>
          <w:rFonts w:eastAsia="DengXian"/>
          <w:lang w:eastAsia="zh-CN"/>
        </w:rPr>
      </w:pPr>
      <w:r w:rsidRPr="00CF2890">
        <w:rPr>
          <w:rFonts w:eastAsia="DengXian"/>
          <w:lang w:eastAsia="zh-CN"/>
        </w:rPr>
        <w:t>3.     nrofHARQ-Processes = 4</w:t>
      </w:r>
    </w:p>
    <w:p w14:paraId="01E7FD19" w14:textId="77777777" w:rsidR="00CF2890" w:rsidRPr="00CF2890" w:rsidRDefault="00CF2890" w:rsidP="00CF2890">
      <w:pPr>
        <w:pStyle w:val="CommentText"/>
        <w:rPr>
          <w:rFonts w:eastAsia="DengXian"/>
          <w:lang w:eastAsia="zh-CN"/>
        </w:rPr>
      </w:pPr>
      <w:r w:rsidRPr="00CF2890">
        <w:rPr>
          <w:rFonts w:eastAsia="DengXian"/>
          <w:lang w:eastAsia="zh-CN"/>
        </w:rPr>
        <w:t xml:space="preserve">4.     0 is calculated for the HPI of the first CG occasion after the modulo operation, the HPI of the first CG occasion is 3 with the addition of harq-ProcID-Offset2. </w:t>
      </w:r>
    </w:p>
    <w:p w14:paraId="3BE5551D" w14:textId="77777777" w:rsidR="00CF2890" w:rsidRPr="00CF2890" w:rsidRDefault="00CF2890" w:rsidP="00CF2890">
      <w:pPr>
        <w:pStyle w:val="CommentText"/>
        <w:rPr>
          <w:rFonts w:eastAsia="DengXian"/>
          <w:lang w:eastAsia="zh-CN"/>
        </w:rPr>
      </w:pPr>
      <w:r w:rsidRPr="00CF2890">
        <w:rPr>
          <w:rFonts w:eastAsia="DengXian"/>
          <w:lang w:eastAsia="zh-CN"/>
        </w:rPr>
        <w:t xml:space="preserve">  </w:t>
      </w:r>
    </w:p>
    <w:p w14:paraId="67FF19BE" w14:textId="77777777" w:rsidR="00CF2890" w:rsidRPr="00CF2890" w:rsidRDefault="00CF2890" w:rsidP="00CF2890">
      <w:pPr>
        <w:pStyle w:val="CommentText"/>
        <w:rPr>
          <w:rFonts w:eastAsia="DengXian"/>
          <w:lang w:eastAsia="zh-CN"/>
        </w:rPr>
      </w:pPr>
      <w:r w:rsidRPr="00CF2890">
        <w:rPr>
          <w:rFonts w:eastAsia="DengXian"/>
          <w:lang w:eastAsia="zh-CN"/>
        </w:rPr>
        <w:t>By using description, the HPI of the 2nd CG occasion is calculated as 7, not 4(as expected).</w:t>
      </w:r>
    </w:p>
    <w:p w14:paraId="408B878F" w14:textId="77777777" w:rsidR="00CF2890" w:rsidRPr="00CF2890" w:rsidRDefault="00CF2890" w:rsidP="00CF2890">
      <w:pPr>
        <w:pStyle w:val="CommentText"/>
        <w:rPr>
          <w:rFonts w:eastAsia="DengXian"/>
          <w:lang w:eastAsia="zh-CN"/>
        </w:rPr>
      </w:pPr>
      <w:r w:rsidRPr="00CF2890">
        <w:rPr>
          <w:rFonts w:eastAsia="DengXian"/>
          <w:lang w:eastAsia="zh-CN"/>
        </w:rPr>
        <w:t xml:space="preserve"> </w:t>
      </w:r>
    </w:p>
    <w:p w14:paraId="345E575C" w14:textId="43DC4441" w:rsidR="00A80AD8" w:rsidRDefault="00CF2890" w:rsidP="00CF2890">
      <w:pPr>
        <w:pStyle w:val="CommentText"/>
        <w:rPr>
          <w:lang w:eastAsia="ko-KR"/>
        </w:rPr>
      </w:pPr>
      <w:r w:rsidRPr="00CF2890">
        <w:rPr>
          <w:rFonts w:eastAsia="DengXian"/>
          <w:lang w:eastAsia="zh-CN"/>
        </w:rPr>
        <w:t>To resolve this issue, we may make some modifications to the first sentence, like the one below,</w:t>
      </w:r>
    </w:p>
    <w:p w14:paraId="38D73337" w14:textId="77777777" w:rsidR="000B0891" w:rsidRPr="000B0891" w:rsidRDefault="000B0891" w:rsidP="00A80AD8">
      <w:pPr>
        <w:pStyle w:val="CommentText"/>
        <w:rPr>
          <w:rFonts w:eastAsia="DengXian"/>
          <w:lang w:eastAsia="zh-CN"/>
        </w:rPr>
      </w:pPr>
    </w:p>
    <w:p w14:paraId="1DC19FEB" w14:textId="34BC716D" w:rsidR="00291B03" w:rsidRDefault="000B0891">
      <w:pPr>
        <w:pStyle w:val="CommentText"/>
        <w:rPr>
          <w:i/>
          <w:iCs/>
        </w:rPr>
      </w:pPr>
      <w:r w:rsidRPr="00253A6C">
        <w:rPr>
          <w:i/>
          <w:iCs/>
        </w:rPr>
        <w:t>The HARQ process ID of the</w:t>
      </w:r>
      <w:r w:rsidRPr="000B0891">
        <w:rPr>
          <w:i/>
          <w:iCs/>
          <w:color w:val="FF0000"/>
        </w:rPr>
        <w:t xml:space="preserve"> Kth </w:t>
      </w:r>
      <w:r w:rsidRPr="00253A6C">
        <w:rPr>
          <w:i/>
          <w:iCs/>
        </w:rPr>
        <w:t>remaining configured and valid CG PUSCHs in the period is determined by incrementing the HARQ process ID of</w:t>
      </w:r>
      <w:r>
        <w:rPr>
          <w:i/>
          <w:iCs/>
        </w:rPr>
        <w:t xml:space="preserve"> </w:t>
      </w:r>
      <w:r w:rsidRPr="000B0891">
        <w:rPr>
          <w:i/>
          <w:iCs/>
          <w:color w:val="FF0000"/>
        </w:rPr>
        <w:t>the</w:t>
      </w:r>
      <w:r w:rsidRPr="000B0891">
        <w:rPr>
          <w:color w:val="FF0000"/>
        </w:rPr>
        <w:t xml:space="preserve"> </w:t>
      </w:r>
      <w:r w:rsidRPr="000B0891">
        <w:rPr>
          <w:i/>
          <w:iCs/>
          <w:color w:val="FF0000"/>
        </w:rPr>
        <w:t>first configured PUSCH</w:t>
      </w:r>
      <w:r w:rsidRPr="00FD4339">
        <w:rPr>
          <w:i/>
          <w:iCs/>
        </w:rPr>
        <w:t xml:space="preserve"> i</w:t>
      </w:r>
      <w:r w:rsidRPr="000B0891">
        <w:rPr>
          <w:i/>
          <w:iCs/>
        </w:rPr>
        <w:t>n a period</w:t>
      </w:r>
      <w:r w:rsidRPr="00253A6C">
        <w:rPr>
          <w:i/>
          <w:iCs/>
        </w:rPr>
        <w:t xml:space="preserve"> by </w:t>
      </w:r>
      <w:r w:rsidRPr="000B0891">
        <w:rPr>
          <w:i/>
          <w:iCs/>
          <w:color w:val="FF0000"/>
        </w:rPr>
        <w:t xml:space="preserve">(K-1) </w:t>
      </w:r>
      <w:r w:rsidRPr="00253A6C">
        <w:rPr>
          <w:i/>
          <w:iCs/>
        </w:rPr>
        <w:t>with module operation with nrofHARQ-Processes</w:t>
      </w:r>
      <w:r w:rsidR="00CF2890">
        <w:rPr>
          <w:i/>
          <w:iCs/>
        </w:rPr>
        <w:t>.</w:t>
      </w:r>
    </w:p>
    <w:p w14:paraId="084CF46C" w14:textId="4370BC21" w:rsidR="00CF2890" w:rsidRDefault="00CF2890">
      <w:pPr>
        <w:pStyle w:val="CommentText"/>
        <w:rPr>
          <w:i/>
          <w:iCs/>
        </w:rPr>
      </w:pPr>
    </w:p>
    <w:p w14:paraId="56EE1594" w14:textId="1F86F3E5" w:rsidR="00CF2890" w:rsidRPr="00CF2890" w:rsidRDefault="00CF2890">
      <w:pPr>
        <w:pStyle w:val="CommentText"/>
        <w:rPr>
          <w:rFonts w:eastAsia="DengXian"/>
          <w:i/>
          <w:iCs/>
          <w:lang w:eastAsia="zh-CN"/>
        </w:rPr>
      </w:pPr>
      <w:r>
        <w:rPr>
          <w:rFonts w:eastAsia="DengXian"/>
          <w:i/>
          <w:iCs/>
          <w:lang w:eastAsia="zh-CN"/>
        </w:rPr>
        <w:t xml:space="preserve">If we use a formula, the formula would be like this: </w:t>
      </w:r>
    </w:p>
    <w:p w14:paraId="014ACFBC" w14:textId="1CECCC92" w:rsidR="00CF2890" w:rsidRPr="00291B03" w:rsidRDefault="00CF2890">
      <w:pPr>
        <w:pStyle w:val="CommentText"/>
        <w:rPr>
          <w:lang w:eastAsia="ko-KR"/>
        </w:rPr>
      </w:pPr>
      <w:r>
        <w:t>HARQ Process ID = [X*floor((CURRENT_symbol ) / periodicity) + (K-1)] modulo nrofHARQ-Processes + harq-ProcID-Offset2</w:t>
      </w:r>
    </w:p>
  </w:comment>
  <w:comment w:id="11" w:author="Pradeep Jose" w:date="2023-08-24T08:44:00Z" w:initials="PJ">
    <w:p w14:paraId="5A87587A" w14:textId="77777777" w:rsidR="00F97A6C" w:rsidRDefault="007554F3">
      <w:pPr>
        <w:pStyle w:val="CommentText"/>
        <w:jc w:val="left"/>
      </w:pPr>
      <w:r>
        <w:rPr>
          <w:rStyle w:val="CommentReference"/>
        </w:rPr>
        <w:annotationRef/>
      </w:r>
      <w:r w:rsidR="00F97A6C">
        <w:t xml:space="preserve">Thanks. Agree. </w:t>
      </w:r>
    </w:p>
    <w:p w14:paraId="155A1DD5" w14:textId="77777777" w:rsidR="00F97A6C" w:rsidRDefault="00F97A6C">
      <w:pPr>
        <w:pStyle w:val="CommentText"/>
        <w:jc w:val="left"/>
      </w:pPr>
    </w:p>
    <w:p w14:paraId="2B69A7ED" w14:textId="77777777" w:rsidR="00F97A6C" w:rsidRDefault="00F97A6C" w:rsidP="00923B28">
      <w:pPr>
        <w:pStyle w:val="CommentText"/>
        <w:jc w:val="left"/>
      </w:pPr>
      <w:r>
        <w:t>I've reused the text from the MAC CR to correct this</w:t>
      </w:r>
    </w:p>
  </w:comment>
  <w:comment w:id="15" w:author="Huawei-YinghaoGuo" w:date="2023-08-22T18:42:00Z" w:initials="H">
    <w:p w14:paraId="78DF1A46" w14:textId="45747999" w:rsidR="001863DE" w:rsidRPr="001863DE" w:rsidRDefault="001863DE">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e only need to say that “RAN2 respectfully asks RAN1 to take the above into account” and remove the questions here, since the questions have already been posed in the main text.</w:t>
      </w:r>
    </w:p>
  </w:comment>
  <w:comment w:id="16" w:author="Pradeep Jose" w:date="2023-08-24T09:05:00Z" w:initials="PJ">
    <w:p w14:paraId="2133DD7C" w14:textId="77777777" w:rsidR="005E3B7C" w:rsidRDefault="005E3B7C" w:rsidP="00275C21">
      <w:pPr>
        <w:pStyle w:val="CommentText"/>
        <w:jc w:val="left"/>
      </w:pPr>
      <w:r>
        <w:rPr>
          <w:rStyle w:val="CommentReference"/>
        </w:rPr>
        <w:annotationRef/>
      </w:r>
      <w:r>
        <w:t xml:space="preserve">The action in an LS should be clear. We need a response to our questions in order to progress with the MAC CR.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4ACFBC" w15:done="1"/>
  <w15:commentEx w15:paraId="2B69A7ED" w15:paraIdParent="014ACFBC" w15:done="1"/>
  <w15:commentEx w15:paraId="78DF1A46" w15:done="1"/>
  <w15:commentEx w15:paraId="2133DD7C" w15:paraIdParent="78DF1A4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08CC1" w16cex:dateUtc="2023-08-23T05:48:00Z"/>
  <w16cex:commentExtensible w16cex:durableId="289196E4" w16cex:dateUtc="2023-08-24T06:44:00Z"/>
  <w16cex:commentExtensible w16cex:durableId="28919BD1" w16cex:dateUtc="2023-08-24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4ACFBC" w16cid:durableId="28908CC1"/>
  <w16cid:commentId w16cid:paraId="2B69A7ED" w16cid:durableId="289196E4"/>
  <w16cid:commentId w16cid:paraId="78DF1A46" w16cid:durableId="288F801E"/>
  <w16cid:commentId w16cid:paraId="2133DD7C" w16cid:durableId="28919B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65D88" w14:textId="77777777" w:rsidR="009F0B76" w:rsidRDefault="009F0B76">
      <w:pPr>
        <w:spacing w:after="0"/>
      </w:pPr>
      <w:r>
        <w:separator/>
      </w:r>
    </w:p>
  </w:endnote>
  <w:endnote w:type="continuationSeparator" w:id="0">
    <w:p w14:paraId="33BE2FE4" w14:textId="77777777" w:rsidR="009F0B76" w:rsidRDefault="009F0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A5E85" w14:textId="77777777" w:rsidR="009F0B76" w:rsidRDefault="009F0B76">
      <w:pPr>
        <w:spacing w:after="0"/>
      </w:pPr>
      <w:r>
        <w:separator/>
      </w:r>
    </w:p>
  </w:footnote>
  <w:footnote w:type="continuationSeparator" w:id="0">
    <w:p w14:paraId="0F535F18" w14:textId="77777777" w:rsidR="009F0B76" w:rsidRDefault="009F0B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45E0C"/>
    <w:multiLevelType w:val="hybridMultilevel"/>
    <w:tmpl w:val="2FE85D66"/>
    <w:lvl w:ilvl="0" w:tplc="1E68C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03618145">
    <w:abstractNumId w:val="4"/>
  </w:num>
  <w:num w:numId="2" w16cid:durableId="1978757715">
    <w:abstractNumId w:val="3"/>
  </w:num>
  <w:num w:numId="3" w16cid:durableId="862787966">
    <w:abstractNumId w:val="2"/>
  </w:num>
  <w:num w:numId="4" w16cid:durableId="1958029254">
    <w:abstractNumId w:val="1"/>
  </w:num>
  <w:num w:numId="5" w16cid:durableId="2198353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deep Jose">
    <w15:presenceInfo w15:providerId="AD" w15:userId="S::Pradeep.Jose@mediatek.com::e62a0ee1-6fce-4523-b6d7-0504e9d2a3cf"/>
  </w15:person>
  <w15:person w15:author="Zhe Fu">
    <w15:presenceInfo w15:providerId="AD" w15:userId="S::fuzhe@oppo.com::1accd5c5-aff0-429a-931e-a6659c83d55f"/>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FEE"/>
    <w:rsid w:val="00012B4D"/>
    <w:rsid w:val="00017F23"/>
    <w:rsid w:val="000607B4"/>
    <w:rsid w:val="000B0891"/>
    <w:rsid w:val="000F0CC8"/>
    <w:rsid w:val="000F58F6"/>
    <w:rsid w:val="000F6242"/>
    <w:rsid w:val="0016124D"/>
    <w:rsid w:val="001863DE"/>
    <w:rsid w:val="001B0748"/>
    <w:rsid w:val="001D0C08"/>
    <w:rsid w:val="00210C99"/>
    <w:rsid w:val="00253A6C"/>
    <w:rsid w:val="00254B45"/>
    <w:rsid w:val="002636E0"/>
    <w:rsid w:val="00291B03"/>
    <w:rsid w:val="002F1940"/>
    <w:rsid w:val="00314A6B"/>
    <w:rsid w:val="00322F81"/>
    <w:rsid w:val="00383545"/>
    <w:rsid w:val="00383968"/>
    <w:rsid w:val="003C00ED"/>
    <w:rsid w:val="0041189A"/>
    <w:rsid w:val="0042348F"/>
    <w:rsid w:val="00433500"/>
    <w:rsid w:val="00433F71"/>
    <w:rsid w:val="00440D43"/>
    <w:rsid w:val="00445CBD"/>
    <w:rsid w:val="00454CBC"/>
    <w:rsid w:val="004E3939"/>
    <w:rsid w:val="004F726B"/>
    <w:rsid w:val="00511CD8"/>
    <w:rsid w:val="005323DB"/>
    <w:rsid w:val="00535960"/>
    <w:rsid w:val="00561930"/>
    <w:rsid w:val="00582F53"/>
    <w:rsid w:val="005D5F96"/>
    <w:rsid w:val="005E1501"/>
    <w:rsid w:val="005E3B7C"/>
    <w:rsid w:val="00667ED8"/>
    <w:rsid w:val="00677B0E"/>
    <w:rsid w:val="00681F56"/>
    <w:rsid w:val="00714336"/>
    <w:rsid w:val="007554F3"/>
    <w:rsid w:val="007C645B"/>
    <w:rsid w:val="007E647C"/>
    <w:rsid w:val="007F4F92"/>
    <w:rsid w:val="00853549"/>
    <w:rsid w:val="00893CE7"/>
    <w:rsid w:val="008D772F"/>
    <w:rsid w:val="0096552F"/>
    <w:rsid w:val="00971209"/>
    <w:rsid w:val="0099764C"/>
    <w:rsid w:val="009F0B76"/>
    <w:rsid w:val="00A439E6"/>
    <w:rsid w:val="00A80AD8"/>
    <w:rsid w:val="00AD25FE"/>
    <w:rsid w:val="00B33B9A"/>
    <w:rsid w:val="00B52489"/>
    <w:rsid w:val="00B54A3D"/>
    <w:rsid w:val="00B60205"/>
    <w:rsid w:val="00B635DB"/>
    <w:rsid w:val="00B65275"/>
    <w:rsid w:val="00B97703"/>
    <w:rsid w:val="00BA47FE"/>
    <w:rsid w:val="00C3522A"/>
    <w:rsid w:val="00C73AD7"/>
    <w:rsid w:val="00CF22CD"/>
    <w:rsid w:val="00CF2890"/>
    <w:rsid w:val="00CF6087"/>
    <w:rsid w:val="00D43763"/>
    <w:rsid w:val="00DF25A4"/>
    <w:rsid w:val="00E913B4"/>
    <w:rsid w:val="00E97592"/>
    <w:rsid w:val="00EB7075"/>
    <w:rsid w:val="00EF2E3E"/>
    <w:rsid w:val="00F02E01"/>
    <w:rsid w:val="00F05704"/>
    <w:rsid w:val="00F1400E"/>
    <w:rsid w:val="00F41599"/>
    <w:rsid w:val="00F73E30"/>
    <w:rsid w:val="00F97A6C"/>
    <w:rsid w:val="00FC43B5"/>
    <w:rsid w:val="00FD0CD0"/>
    <w:rsid w:val="00FD433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35606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Revision">
    <w:name w:val="Revision"/>
    <w:hidden/>
    <w:uiPriority w:val="99"/>
    <w:semiHidden/>
    <w:rsid w:val="00FD0CD0"/>
  </w:style>
  <w:style w:type="paragraph" w:styleId="CommentSubject">
    <w:name w:val="annotation subject"/>
    <w:basedOn w:val="CommentText"/>
    <w:next w:val="CommentText"/>
    <w:link w:val="CommentSubjectChar"/>
    <w:uiPriority w:val="99"/>
    <w:semiHidden/>
    <w:unhideWhenUsed/>
    <w:rsid w:val="001863D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863DE"/>
    <w:rPr>
      <w:rFonts w:ascii="Arial" w:hAnsi="Arial"/>
    </w:rPr>
  </w:style>
  <w:style w:type="character" w:customStyle="1" w:styleId="CommentSubjectChar">
    <w:name w:val="Comment Subject Char"/>
    <w:basedOn w:val="CommentTextChar"/>
    <w:link w:val="CommentSubject"/>
    <w:uiPriority w:val="99"/>
    <w:semiHidden/>
    <w:rsid w:val="001863D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17522">
      <w:bodyDiv w:val="1"/>
      <w:marLeft w:val="0"/>
      <w:marRight w:val="0"/>
      <w:marTop w:val="0"/>
      <w:marBottom w:val="0"/>
      <w:divBdr>
        <w:top w:val="none" w:sz="0" w:space="0" w:color="auto"/>
        <w:left w:val="none" w:sz="0" w:space="0" w:color="auto"/>
        <w:bottom w:val="none" w:sz="0" w:space="0" w:color="auto"/>
        <w:right w:val="none" w:sz="0" w:space="0" w:color="auto"/>
      </w:divBdr>
    </w:div>
    <w:div w:id="925770074">
      <w:bodyDiv w:val="1"/>
      <w:marLeft w:val="0"/>
      <w:marRight w:val="0"/>
      <w:marTop w:val="0"/>
      <w:marBottom w:val="0"/>
      <w:divBdr>
        <w:top w:val="none" w:sz="0" w:space="0" w:color="auto"/>
        <w:left w:val="none" w:sz="0" w:space="0" w:color="auto"/>
        <w:bottom w:val="none" w:sz="0" w:space="0" w:color="auto"/>
        <w:right w:val="none" w:sz="0" w:space="0" w:color="auto"/>
      </w:divBdr>
    </w:div>
    <w:div w:id="989551991">
      <w:bodyDiv w:val="1"/>
      <w:marLeft w:val="0"/>
      <w:marRight w:val="0"/>
      <w:marTop w:val="0"/>
      <w:marBottom w:val="0"/>
      <w:divBdr>
        <w:top w:val="none" w:sz="0" w:space="0" w:color="auto"/>
        <w:left w:val="none" w:sz="0" w:space="0" w:color="auto"/>
        <w:bottom w:val="none" w:sz="0" w:space="0" w:color="auto"/>
        <w:right w:val="none" w:sz="0" w:space="0" w:color="auto"/>
      </w:divBdr>
    </w:div>
    <w:div w:id="1013844791">
      <w:bodyDiv w:val="1"/>
      <w:marLeft w:val="0"/>
      <w:marRight w:val="0"/>
      <w:marTop w:val="0"/>
      <w:marBottom w:val="0"/>
      <w:divBdr>
        <w:top w:val="none" w:sz="0" w:space="0" w:color="auto"/>
        <w:left w:val="none" w:sz="0" w:space="0" w:color="auto"/>
        <w:bottom w:val="none" w:sz="0" w:space="0" w:color="auto"/>
        <w:right w:val="none" w:sz="0" w:space="0" w:color="auto"/>
      </w:divBdr>
    </w:div>
    <w:div w:id="1199901312">
      <w:bodyDiv w:val="1"/>
      <w:marLeft w:val="0"/>
      <w:marRight w:val="0"/>
      <w:marTop w:val="0"/>
      <w:marBottom w:val="0"/>
      <w:divBdr>
        <w:top w:val="none" w:sz="0" w:space="0" w:color="auto"/>
        <w:left w:val="none" w:sz="0" w:space="0" w:color="auto"/>
        <w:bottom w:val="none" w:sz="0" w:space="0" w:color="auto"/>
        <w:right w:val="none" w:sz="0" w:space="0" w:color="auto"/>
      </w:divBdr>
    </w:div>
    <w:div w:id="1371996511">
      <w:bodyDiv w:val="1"/>
      <w:marLeft w:val="0"/>
      <w:marRight w:val="0"/>
      <w:marTop w:val="0"/>
      <w:marBottom w:val="0"/>
      <w:divBdr>
        <w:top w:val="none" w:sz="0" w:space="0" w:color="auto"/>
        <w:left w:val="none" w:sz="0" w:space="0" w:color="auto"/>
        <w:bottom w:val="none" w:sz="0" w:space="0" w:color="auto"/>
        <w:right w:val="none" w:sz="0" w:space="0" w:color="auto"/>
      </w:divBdr>
    </w:div>
    <w:div w:id="190220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379</Words>
  <Characters>2164</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Pradeep Jose</cp:lastModifiedBy>
  <cp:revision>6</cp:revision>
  <cp:lastPrinted>2002-04-23T07:10:00Z</cp:lastPrinted>
  <dcterms:created xsi:type="dcterms:W3CDTF">2023-08-24T12:16:00Z</dcterms:created>
  <dcterms:modified xsi:type="dcterms:W3CDTF">2023-08-24T12:54:00Z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2023-08-21T15:41:28Z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ce5861f5-1a52-4082-98a2-59bc08d3ab85</vt:lpwstr>
  </property>
  <property fmtid="{D5CDD505-2E9C-101B-9397-08002B2CF9AE}" pid="8" name="MSIP_Label_83bcef13-7cac-433f-ba1d-47a323951816_ContentBits">
    <vt:lpwstr>0</vt:lpwstr>
  </property>
  <property fmtid="{D5CDD505-2E9C-101B-9397-08002B2CF9AE}" pid="9" name="GrammarlyDocumentId">
    <vt:lpwstr>fb040bed3ce65a7f857e622c609e0884f1ad8f817cf7d74c7c4dee4ce352b5a9</vt:lpwstr>
  </property>
</Properties>
</file>